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0362" w:rsidRDefault="00A20362"/>
    <w:p w:rsidR="00A20362" w:rsidRDefault="00A20362"/>
    <w:p w:rsidR="00A20362" w:rsidRDefault="00A20362"/>
    <w:p w:rsidR="00A20362" w:rsidRDefault="00A20362"/>
    <w:p w:rsidR="00A20362" w:rsidRDefault="00A20362" w:rsidP="00A20362">
      <w:pPr>
        <w:jc w:val="center"/>
      </w:pPr>
    </w:p>
    <w:p w:rsidR="00A20362" w:rsidRPr="00BD18ED" w:rsidRDefault="00A20362" w:rsidP="00A20362">
      <w:pPr>
        <w:jc w:val="center"/>
      </w:pPr>
      <w:r w:rsidRPr="00BD18ED">
        <w:t>Module 4- Critical Thinking</w:t>
      </w:r>
    </w:p>
    <w:p w:rsidR="00A20362" w:rsidRPr="00BD18ED" w:rsidRDefault="00A20362" w:rsidP="00A20362">
      <w:pPr>
        <w:jc w:val="center"/>
      </w:pPr>
      <w:r w:rsidRPr="00BD18ED">
        <w:t>Student’s Name</w:t>
      </w:r>
    </w:p>
    <w:p w:rsidR="00A20362" w:rsidRPr="00BD18ED" w:rsidRDefault="00A20362" w:rsidP="00A20362">
      <w:pPr>
        <w:jc w:val="center"/>
      </w:pPr>
      <w:r w:rsidRPr="00BD18ED">
        <w:t>Institutional Affiliation</w:t>
      </w:r>
    </w:p>
    <w:p w:rsidR="00A20362" w:rsidRDefault="00A20362"/>
    <w:p w:rsidR="00AA78FA" w:rsidRDefault="00AA78FA"/>
    <w:p w:rsidR="00AA78FA" w:rsidRDefault="00AA78FA"/>
    <w:p w:rsidR="00AA78FA" w:rsidRDefault="00AA78FA"/>
    <w:p w:rsidR="00AA78FA" w:rsidRDefault="00AA78FA"/>
    <w:p w:rsidR="00AA78FA" w:rsidRDefault="00AA78FA"/>
    <w:p w:rsidR="00AA78FA" w:rsidRDefault="00AA78FA"/>
    <w:p w:rsidR="00AA78FA" w:rsidRDefault="00AA78FA"/>
    <w:p w:rsidR="00AA78FA" w:rsidRDefault="00AA78FA"/>
    <w:p w:rsidR="00F14813" w:rsidRDefault="00F14813" w:rsidP="0056083F">
      <w:pPr>
        <w:ind w:firstLine="720"/>
        <w:contextualSpacing/>
      </w:pPr>
      <w:r w:rsidRPr="00BD18ED">
        <w:lastRenderedPageBreak/>
        <w:t xml:space="preserve">The purpose of the letter was to address the clergymen. Whereas Martin was jailed in the Birmingham city jail, he received information that the activities they were engaged in were being termed “unwise and untimely.”  As a result, he took the time to answer the critics of his work and ideas. He chose not to use the secretaries to do the </w:t>
      </w:r>
      <w:r w:rsidR="00BD18ED">
        <w:t>work, but</w:t>
      </w:r>
      <w:r w:rsidRPr="00BD18ED">
        <w:t xml:space="preserve"> do it himself since in </w:t>
      </w:r>
      <w:r w:rsidR="00BD18ED">
        <w:t>office, he</w:t>
      </w:r>
      <w:r w:rsidRPr="00BD18ED">
        <w:t xml:space="preserve"> would have been engaged in constructive work. However, he felt that the men (critics) had written their criticism with good intention and with a lot of sincerity. Martin hoped that his response would have been or reasonable terms (King Jr, 2002). </w:t>
      </w:r>
    </w:p>
    <w:p w:rsidR="00F14813" w:rsidRDefault="00F14813" w:rsidP="0056083F">
      <w:pPr>
        <w:ind w:firstLine="720"/>
        <w:contextualSpacing/>
      </w:pPr>
      <w:r w:rsidRPr="00BD18ED">
        <w:t xml:space="preserve">The development of the essay adopted the strategy of explanatory. The letter was quite detailed for the critics to fully understand the reason as to why Martin Luther Junior took part in those protests.  The clergymen wanted to distance themselves from him. However, he wanted them to feel that he was also part of them. As a result, he addressed them as, “My Dear Clergymen:” which made it impossible for them to fully disassociate themselves from him and the protests he was undertaking (King Jr, 2002). The strategy that he was applying of explanatory was also geared towards showing that he was also part of them and that they should not feel disappointed by his actions or inactions. </w:t>
      </w:r>
    </w:p>
    <w:p w:rsidR="00F14813" w:rsidRDefault="00F14813" w:rsidP="0056083F">
      <w:pPr>
        <w:ind w:firstLine="720"/>
        <w:contextualSpacing/>
      </w:pPr>
      <w:r w:rsidRPr="00BD18ED">
        <w:t xml:space="preserve"> The letters also served to show some justification that not all things that were lawful just. In paragraph seventeen of the letter, he explains how some people in the early Christianity went through various forms of suffering to a point where they faced the hungry lion and the pain of chopping sticks instead of submitting to the laws of Roman Empire which were largely unjust. It was presented to the clergy or the audience to the letter on whether they were willing to do the same for others (Fulkerson, 1979).</w:t>
      </w:r>
    </w:p>
    <w:p w:rsidR="00F14813" w:rsidRDefault="00F14813" w:rsidP="0056083F">
      <w:pPr>
        <w:ind w:firstLine="720"/>
        <w:contextualSpacing/>
      </w:pPr>
      <w:r w:rsidRPr="00BD18ED">
        <w:t xml:space="preserve">Still, in that strategy adopted in the development of the letter, Martin Luther uses ethos to show how the early Christians always efforts to mesh both the societal and the philosophical </w:t>
      </w:r>
      <w:r w:rsidRPr="00BD18ED">
        <w:lastRenderedPageBreak/>
        <w:t xml:space="preserve">issues together. It was a justification that whatever Dr. King was doing was aligned with his values and beliefs as a Christian.  It was also implying that the clergymen were not doing their job as required, and hence, all they are doing is pointing an accusing figure to Martin and distancing themselves from him (Bass, 2001). </w:t>
      </w:r>
    </w:p>
    <w:p w:rsidR="00F14813" w:rsidRDefault="00F14813" w:rsidP="0056083F">
      <w:pPr>
        <w:ind w:firstLine="720"/>
        <w:contextualSpacing/>
      </w:pPr>
      <w:r w:rsidRPr="00BD18ED">
        <w:t xml:space="preserve"> The strategy applied in the letter was quite effective in passing the intended message. Some of the issues that were highlighted by the author were of great concern, and they needed to be addressed early in advance. The state injustices against the blacks and other rights that were denied was an issue that could only be addressed through a powerful human rights movement led by a visionary leader like Martin. Additionally, it would have been wrong for Martin to sit in Atlanta and ignore the injustices that were happening in Birmingham. He wanted to be a leader who would have brought an effective change to the people of all races through peaceful demonstrations (Bass, 2001). </w:t>
      </w:r>
    </w:p>
    <w:p w:rsidR="00F14813" w:rsidRDefault="00F14813" w:rsidP="0056083F">
      <w:pPr>
        <w:ind w:firstLine="720"/>
        <w:contextualSpacing/>
      </w:pPr>
      <w:r w:rsidRPr="00BD18ED">
        <w:t xml:space="preserve">I think the strategy used in the letter is effective because it appealed to the audience in different ways. First, it is effective due to the manner in which the author was conversant and well informed of the subject matter. The author also used the strategy because he had the backing of the bible and philosophers, such as the Socrates whom he mentions in paragraph nine and twenty-one.  The styles are unique, and they have appealed to ethos, logos, and pathos. Additionally, the metaphors used have conveyed a hope that was expected to bright with no segregation (Fulkerson, 1979). </w:t>
      </w:r>
      <w:bookmarkStart w:id="0" w:name="_GoBack"/>
      <w:bookmarkEnd w:id="0"/>
      <w:r w:rsidRPr="00BD18ED">
        <w:t xml:space="preserve">The author of the letter applied sarcasm to attack the clergy who judged him for thinking that what he was doing was wrong. </w:t>
      </w:r>
    </w:p>
    <w:p w:rsidR="00F14813" w:rsidRDefault="00F14813" w:rsidP="00F14813">
      <w:pPr>
        <w:jc w:val="center"/>
      </w:pPr>
    </w:p>
    <w:p w:rsidR="0056083F" w:rsidRDefault="0056083F" w:rsidP="00F14813">
      <w:pPr>
        <w:jc w:val="center"/>
      </w:pPr>
    </w:p>
    <w:p w:rsidR="0056083F" w:rsidRDefault="0056083F" w:rsidP="00F14813">
      <w:pPr>
        <w:jc w:val="center"/>
      </w:pPr>
    </w:p>
    <w:p w:rsidR="0056083F" w:rsidRDefault="0056083F" w:rsidP="00F14813">
      <w:pPr>
        <w:jc w:val="center"/>
      </w:pPr>
    </w:p>
    <w:p w:rsidR="00AA78FA" w:rsidRPr="00BD18ED" w:rsidRDefault="00AA78FA" w:rsidP="00F14813">
      <w:pPr>
        <w:jc w:val="center"/>
      </w:pPr>
      <w:r w:rsidRPr="00BD18ED">
        <w:t>References</w:t>
      </w:r>
    </w:p>
    <w:p w:rsidR="00AA78FA" w:rsidRDefault="00AA78FA" w:rsidP="00AA78FA">
      <w:pPr>
        <w:ind w:left="720" w:hanging="720"/>
      </w:pPr>
      <w:r w:rsidRPr="00BD18ED">
        <w:t>King Jr, M. L. (2002). Letter from Birmingham city jail. In </w:t>
      </w:r>
      <w:r w:rsidRPr="00BD18ED">
        <w:rPr>
          <w:i/>
          <w:iCs/>
        </w:rPr>
        <w:t>Civil disobedience in focus</w:t>
      </w:r>
      <w:r w:rsidRPr="00BD18ED">
        <w:t> (pp. 74-90). Routledge.</w:t>
      </w:r>
    </w:p>
    <w:p w:rsidR="00AA78FA" w:rsidRDefault="00AA78FA" w:rsidP="00AA78FA">
      <w:pPr>
        <w:ind w:left="720" w:hanging="720"/>
      </w:pPr>
      <w:r w:rsidRPr="00BD18ED">
        <w:t>Fulkerson, R. P. (1979). The public letter as a rhetorical form: Structure, logic, and style in king's “letter from Birmingham jail”. </w:t>
      </w:r>
      <w:r w:rsidRPr="00BD18ED">
        <w:rPr>
          <w:i/>
          <w:iCs/>
        </w:rPr>
        <w:t>Quarterly Journal of Speech</w:t>
      </w:r>
      <w:r w:rsidRPr="00BD18ED">
        <w:t>, </w:t>
      </w:r>
      <w:r w:rsidRPr="00BD18ED">
        <w:rPr>
          <w:i/>
          <w:iCs/>
        </w:rPr>
        <w:t>65</w:t>
      </w:r>
      <w:r w:rsidRPr="00BD18ED">
        <w:t>(2), 121-136.</w:t>
      </w:r>
    </w:p>
    <w:p w:rsidR="00AA78FA" w:rsidRDefault="00AA78FA" w:rsidP="00AA78FA">
      <w:pPr>
        <w:ind w:left="720" w:hanging="720"/>
      </w:pPr>
      <w:r w:rsidRPr="00BD18ED">
        <w:t>Bass, S. J. (2001). </w:t>
      </w:r>
      <w:r w:rsidRPr="00BD18ED">
        <w:rPr>
          <w:i/>
          <w:iCs/>
        </w:rPr>
        <w:t>Blessed are the peacemakers: Martin Luther King, Jr., eight white religious leaders, and the" Letter from Birmingham Jail"</w:t>
      </w:r>
      <w:r w:rsidRPr="00BD18ED">
        <w:t>. LSU Press.</w:t>
      </w:r>
    </w:p>
    <w:p w:rsidR="00AA78FA" w:rsidRPr="008A408A" w:rsidRDefault="00AA78FA" w:rsidP="008A408A"/>
    <w:sectPr w:rsidR="00AA78FA" w:rsidRPr="008A408A" w:rsidSect="00A2036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686F" w:rsidRDefault="007B686F" w:rsidP="00A20362">
      <w:pPr>
        <w:spacing w:after="0" w:line="240" w:lineRule="auto"/>
      </w:pPr>
      <w:r>
        <w:separator/>
      </w:r>
    </w:p>
  </w:endnote>
  <w:endnote w:type="continuationSeparator" w:id="0">
    <w:p w:rsidR="007B686F" w:rsidRDefault="007B686F" w:rsidP="00A203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0A6A" w:rsidRDefault="001A0A6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0A6A" w:rsidRDefault="001A0A6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0A6A" w:rsidRDefault="001A0A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686F" w:rsidRDefault="007B686F" w:rsidP="00A20362">
      <w:pPr>
        <w:spacing w:after="0" w:line="240" w:lineRule="auto"/>
      </w:pPr>
      <w:r>
        <w:separator/>
      </w:r>
    </w:p>
  </w:footnote>
  <w:footnote w:type="continuationSeparator" w:id="0">
    <w:p w:rsidR="007B686F" w:rsidRDefault="007B686F" w:rsidP="00A203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0A6A" w:rsidRDefault="001A0A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9174587"/>
      <w:docPartObj>
        <w:docPartGallery w:val="Page Numbers (Top of Page)"/>
        <w:docPartUnique/>
      </w:docPartObj>
    </w:sdtPr>
    <w:sdtEndPr>
      <w:rPr>
        <w:noProof/>
      </w:rPr>
    </w:sdtEndPr>
    <w:sdtContent>
      <w:p w:rsidR="00A20362" w:rsidRDefault="00A20362">
        <w:pPr>
          <w:pStyle w:val="Header"/>
          <w:jc w:val="right"/>
        </w:pPr>
        <w:r w:rsidRPr="00A20362">
          <w:t>MODULE 4- CRITICAL THINKING</w:t>
        </w:r>
        <w:r>
          <w:t xml:space="preserve">                                                                                          </w:t>
        </w:r>
        <w:r>
          <w:fldChar w:fldCharType="begin"/>
        </w:r>
        <w:r>
          <w:instrText xml:space="preserve"> PAGE   \* MERGEFORMAT </w:instrText>
        </w:r>
        <w:r>
          <w:fldChar w:fldCharType="separate"/>
        </w:r>
        <w:r w:rsidR="001A0A6A">
          <w:rPr>
            <w:noProof/>
          </w:rPr>
          <w:t>4</w:t>
        </w:r>
        <w:r>
          <w:rPr>
            <w:noProof/>
          </w:rPr>
          <w:fldChar w:fldCharType="end"/>
        </w:r>
      </w:p>
    </w:sdtContent>
  </w:sdt>
  <w:p w:rsidR="00A20362" w:rsidRDefault="00A2036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362" w:rsidRDefault="00A20362">
    <w:pPr>
      <w:pStyle w:val="Header"/>
      <w:jc w:val="right"/>
    </w:pPr>
    <w:r>
      <w:t>Running head:</w:t>
    </w:r>
    <w:r w:rsidR="00BA28BC" w:rsidRPr="00BA28BC">
      <w:t xml:space="preserve"> MODULE 4- CRITICAL THINKING</w:t>
    </w:r>
    <w:r w:rsidR="00BA28BC">
      <w:t xml:space="preserve"> </w:t>
    </w:r>
    <w:sdt>
      <w:sdtPr>
        <w:id w:val="-102416896"/>
        <w:docPartObj>
          <w:docPartGallery w:val="Page Numbers (Top of Page)"/>
          <w:docPartUnique/>
        </w:docPartObj>
      </w:sdtPr>
      <w:sdtEndPr>
        <w:rPr>
          <w:noProof/>
        </w:rPr>
      </w:sdtEndPr>
      <w:sdtContent>
        <w:r w:rsidR="00BA28BC">
          <w:t xml:space="preserve">                                                               </w:t>
        </w:r>
        <w:r>
          <w:fldChar w:fldCharType="begin"/>
        </w:r>
        <w:r>
          <w:instrText xml:space="preserve"> PAGE   \* MERGEFORMAT </w:instrText>
        </w:r>
        <w:r>
          <w:fldChar w:fldCharType="separate"/>
        </w:r>
        <w:r w:rsidR="001A0A6A">
          <w:rPr>
            <w:noProof/>
          </w:rPr>
          <w:t>1</w:t>
        </w:r>
        <w:r>
          <w:rPr>
            <w:noProof/>
          </w:rPr>
          <w:fldChar w:fldCharType="end"/>
        </w:r>
      </w:sdtContent>
    </w:sdt>
  </w:p>
  <w:p w:rsidR="00A20362" w:rsidRDefault="00A203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156"/>
    <w:rsid w:val="00006156"/>
    <w:rsid w:val="000A4224"/>
    <w:rsid w:val="0016354F"/>
    <w:rsid w:val="001849EA"/>
    <w:rsid w:val="001A0A6A"/>
    <w:rsid w:val="0020655F"/>
    <w:rsid w:val="002701C1"/>
    <w:rsid w:val="0028578C"/>
    <w:rsid w:val="003B5EE9"/>
    <w:rsid w:val="0041675D"/>
    <w:rsid w:val="00425D89"/>
    <w:rsid w:val="00452174"/>
    <w:rsid w:val="004E5D27"/>
    <w:rsid w:val="00542C54"/>
    <w:rsid w:val="00550629"/>
    <w:rsid w:val="0056083F"/>
    <w:rsid w:val="005843F8"/>
    <w:rsid w:val="005A04D9"/>
    <w:rsid w:val="005F7BAA"/>
    <w:rsid w:val="00654C47"/>
    <w:rsid w:val="00660923"/>
    <w:rsid w:val="00667E01"/>
    <w:rsid w:val="00687363"/>
    <w:rsid w:val="00737E20"/>
    <w:rsid w:val="007578FF"/>
    <w:rsid w:val="0079128A"/>
    <w:rsid w:val="007B686F"/>
    <w:rsid w:val="00822F20"/>
    <w:rsid w:val="008A408A"/>
    <w:rsid w:val="008C52C1"/>
    <w:rsid w:val="00960ADA"/>
    <w:rsid w:val="009B2463"/>
    <w:rsid w:val="009F0819"/>
    <w:rsid w:val="00A16688"/>
    <w:rsid w:val="00A20362"/>
    <w:rsid w:val="00A55170"/>
    <w:rsid w:val="00AA78FA"/>
    <w:rsid w:val="00B84BE0"/>
    <w:rsid w:val="00BA28BC"/>
    <w:rsid w:val="00BD18ED"/>
    <w:rsid w:val="00BD6E69"/>
    <w:rsid w:val="00BF47B5"/>
    <w:rsid w:val="00C60A20"/>
    <w:rsid w:val="00D74911"/>
    <w:rsid w:val="00D96D82"/>
    <w:rsid w:val="00DB56F4"/>
    <w:rsid w:val="00E02917"/>
    <w:rsid w:val="00E17B27"/>
    <w:rsid w:val="00E32872"/>
    <w:rsid w:val="00EF43EC"/>
    <w:rsid w:val="00F14813"/>
    <w:rsid w:val="00FC00A7"/>
    <w:rsid w:val="00FC1544"/>
    <w:rsid w:val="00FC62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03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362"/>
  </w:style>
  <w:style w:type="paragraph" w:styleId="Footer">
    <w:name w:val="footer"/>
    <w:basedOn w:val="Normal"/>
    <w:link w:val="FooterChar"/>
    <w:uiPriority w:val="99"/>
    <w:unhideWhenUsed/>
    <w:rsid w:val="00A203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3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99DF32-08C1-4F6B-A6EF-D4EB1998F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640</Words>
  <Characters>3652</Characters>
  <Application>Microsoft Office Word</Application>
  <DocSecurity>0</DocSecurity>
  <Lines>30</Lines>
  <Paragraphs>8</Paragraphs>
  <ScaleCrop>false</ScaleCrop>
  <Company/>
  <LinksUpToDate>false</LinksUpToDate>
  <CharactersWithSpaces>4284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2019-07-06T21:08:00Z</dcterms:created>
  <dcterms:modified xsi:type="dcterms:W3CDTF">2019-07-06T21:08:00Z</dcterms:modified>
</cp:coreProperties>
</file>